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D459BA" w:rsidRPr="004925AB" w:rsidTr="00D17DA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459BA" w:rsidRPr="004925AB" w:rsidRDefault="00D459BA" w:rsidP="00D17DA1">
            <w:pPr>
              <w:spacing w:before="60" w:after="60" w:line="240" w:lineRule="auto"/>
              <w:ind w:left="397" w:hanging="397"/>
              <w:jc w:val="center"/>
              <w:rPr>
                <w:rFonts w:ascii="Arial" w:hAnsi="Arial" w:cs="Arial"/>
                <w:b/>
                <w:color w:val="000000" w:themeColor="text1"/>
                <w:sz w:val="20"/>
                <w:szCs w:val="20"/>
              </w:rPr>
            </w:pPr>
            <w:r w:rsidRPr="004925AB">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459BA" w:rsidRPr="004925AB" w:rsidRDefault="00D459BA" w:rsidP="00D17DA1">
            <w:pPr>
              <w:spacing w:before="60" w:after="60" w:line="240" w:lineRule="auto"/>
              <w:ind w:left="397" w:hanging="397"/>
              <w:rPr>
                <w:rFonts w:ascii="Arial" w:hAnsi="Arial" w:cs="Arial"/>
                <w:b/>
                <w:caps/>
                <w:color w:val="000000" w:themeColor="text1"/>
                <w:sz w:val="20"/>
                <w:szCs w:val="20"/>
              </w:rPr>
            </w:pPr>
            <w:r w:rsidRPr="004925AB">
              <w:rPr>
                <w:rFonts w:ascii="Arial" w:hAnsi="Arial" w:cs="Arial"/>
                <w:b/>
                <w:caps/>
                <w:color w:val="000000" w:themeColor="text1"/>
                <w:sz w:val="20"/>
                <w:szCs w:val="20"/>
              </w:rPr>
              <w:t xml:space="preserve">Informacijski sustavi u turizmu i ugostiteljstvu </w:t>
            </w:r>
          </w:p>
        </w:tc>
      </w:tr>
      <w:tr w:rsidR="00D459BA" w:rsidRPr="004925AB" w:rsidTr="00D17DA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Style w:val="Strong"/>
                <w:rFonts w:ascii="Arial" w:hAnsi="Arial" w:cs="Arial"/>
                <w:b w:val="0"/>
                <w:color w:val="000000" w:themeColor="text1"/>
                <w:sz w:val="20"/>
                <w:szCs w:val="20"/>
              </w:rPr>
            </w:pPr>
            <w:r w:rsidRPr="004925AB">
              <w:rPr>
                <w:rStyle w:val="Strong"/>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eastAsiaTheme="minorHAnsi" w:hAnsi="Arial" w:cs="Arial"/>
                <w:sz w:val="20"/>
                <w:szCs w:val="20"/>
              </w:rPr>
            </w:pPr>
            <w:r w:rsidRPr="004925AB">
              <w:rPr>
                <w:rFonts w:ascii="Arial" w:eastAsiaTheme="minorHAnsi" w:hAnsi="Arial" w:cs="Arial"/>
                <w:sz w:val="20"/>
                <w:szCs w:val="20"/>
              </w:rPr>
              <w:t>ECT201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3.</w:t>
            </w:r>
          </w:p>
        </w:tc>
      </w:tr>
      <w:tr w:rsidR="00D459BA" w:rsidRPr="004925AB"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D459BA" w:rsidRPr="004925AB" w:rsidRDefault="00466BC2" w:rsidP="00D17DA1">
            <w:pPr>
              <w:spacing w:after="0" w:line="240" w:lineRule="auto"/>
              <w:rPr>
                <w:rFonts w:ascii="Arial" w:eastAsiaTheme="minorHAnsi" w:hAnsi="Arial" w:cs="Arial"/>
                <w:sz w:val="20"/>
                <w:szCs w:val="20"/>
              </w:rPr>
            </w:pPr>
            <w:r>
              <w:rPr>
                <w:rFonts w:ascii="Arial" w:eastAsiaTheme="minorHAnsi" w:hAnsi="Arial" w:cs="Arial"/>
                <w:sz w:val="20"/>
                <w:szCs w:val="20"/>
              </w:rPr>
              <w:t>Izv.prof</w:t>
            </w:r>
            <w:bookmarkStart w:id="0" w:name="_GoBack"/>
            <w:bookmarkEnd w:id="0"/>
            <w:r w:rsidR="00D459BA" w:rsidRPr="004925AB">
              <w:rPr>
                <w:rFonts w:ascii="Arial" w:eastAsiaTheme="minorHAnsi" w:hAnsi="Arial" w:cs="Arial"/>
                <w:sz w:val="20"/>
                <w:szCs w:val="20"/>
              </w:rPr>
              <w:t>.dr.sc.Daniela Garbin Praničević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4</w:t>
            </w:r>
          </w:p>
        </w:tc>
      </w:tr>
      <w:tr w:rsidR="00D459BA" w:rsidRPr="004925AB" w:rsidTr="00D17DA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D459BA" w:rsidRPr="004925AB" w:rsidRDefault="00D459BA" w:rsidP="00D17DA1">
            <w:pPr>
              <w:spacing w:after="0" w:line="240" w:lineRule="auto"/>
              <w:rPr>
                <w:rFonts w:ascii="Arial" w:eastAsiaTheme="minorHAnsi"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D459BA" w:rsidRPr="004925AB" w:rsidRDefault="00D459BA" w:rsidP="00D17DA1">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D459BA" w:rsidRPr="004925AB" w:rsidRDefault="00D459BA" w:rsidP="00D17DA1">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D459BA" w:rsidRPr="004925AB" w:rsidRDefault="00D459BA" w:rsidP="00D17DA1">
            <w:pPr>
              <w:spacing w:after="0" w:line="240" w:lineRule="auto"/>
              <w:jc w:val="center"/>
              <w:rPr>
                <w:rFonts w:ascii="Arial" w:hAnsi="Arial" w:cs="Arial"/>
                <w:color w:val="000000" w:themeColor="text1"/>
                <w:sz w:val="20"/>
                <w:szCs w:val="20"/>
              </w:rPr>
            </w:pPr>
            <w:r w:rsidRPr="004925AB">
              <w:rPr>
                <w:rFonts w:ascii="Arial" w:hAnsi="Arial" w:cs="Arial"/>
                <w:color w:val="000000" w:themeColor="text1"/>
                <w:sz w:val="20"/>
                <w:szCs w:val="20"/>
              </w:rPr>
              <w:t>T</w:t>
            </w:r>
          </w:p>
        </w:tc>
      </w:tr>
      <w:tr w:rsidR="00D459BA" w:rsidRPr="004925AB" w:rsidTr="00D17DA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eastAsiaTheme="minorHAnsi"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D459BA" w:rsidRPr="004925AB" w:rsidRDefault="00D459BA" w:rsidP="00D17DA1">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15</w:t>
            </w:r>
          </w:p>
        </w:tc>
        <w:tc>
          <w:tcPr>
            <w:tcW w:w="618" w:type="dxa"/>
            <w:tcBorders>
              <w:bottom w:val="single" w:sz="12" w:space="0" w:color="auto"/>
              <w:right w:val="single" w:sz="12" w:space="0" w:color="auto"/>
            </w:tcBorders>
            <w:vAlign w:val="center"/>
          </w:tcPr>
          <w:p w:rsidR="00D459BA" w:rsidRPr="004925AB" w:rsidRDefault="00D459BA" w:rsidP="00D17DA1">
            <w:pPr>
              <w:spacing w:after="0" w:line="240" w:lineRule="auto"/>
              <w:rPr>
                <w:rFonts w:ascii="Arial" w:hAnsi="Arial" w:cs="Arial"/>
                <w:color w:val="000000" w:themeColor="text1"/>
                <w:sz w:val="20"/>
                <w:szCs w:val="20"/>
              </w:rPr>
            </w:pPr>
          </w:p>
        </w:tc>
      </w:tr>
      <w:tr w:rsidR="00D459BA" w:rsidRPr="004925AB"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eastAsiaTheme="minorHAnsi" w:hAnsi="Arial" w:cs="Arial"/>
                <w:sz w:val="20"/>
                <w:szCs w:val="20"/>
              </w:rPr>
            </w:pPr>
            <w:r w:rsidRPr="004925AB">
              <w:rPr>
                <w:rFonts w:ascii="Arial" w:eastAsiaTheme="minorHAnsi" w:hAnsi="Arial" w:cs="Arial"/>
                <w:sz w:val="20"/>
                <w:szCs w:val="20"/>
              </w:rPr>
              <w:t>obavezan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D459BA" w:rsidRPr="004925AB" w:rsidRDefault="00D459BA" w:rsidP="00D17DA1">
            <w:pPr>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30%</w:t>
            </w:r>
          </w:p>
        </w:tc>
      </w:tr>
      <w:tr w:rsidR="00D459BA" w:rsidRPr="004925AB" w:rsidTr="00D17DA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459BA" w:rsidRPr="004925AB" w:rsidRDefault="00D459BA" w:rsidP="00D17DA1">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OPIS PREDMETA</w:t>
            </w:r>
          </w:p>
        </w:tc>
      </w:tr>
      <w:tr w:rsidR="00D459BA" w:rsidRPr="004925AB" w:rsidTr="00D17DA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459BA" w:rsidRPr="004925AB" w:rsidRDefault="00D459BA" w:rsidP="00D17DA1">
            <w:pPr>
              <w:tabs>
                <w:tab w:val="left" w:pos="2820"/>
              </w:tabs>
              <w:spacing w:after="0"/>
              <w:rPr>
                <w:rFonts w:ascii="Arial" w:hAnsi="Arial" w:cs="Arial"/>
                <w:color w:val="000000" w:themeColor="text1"/>
                <w:sz w:val="20"/>
                <w:szCs w:val="20"/>
                <w:shd w:val="clear" w:color="auto" w:fill="FFFFFF"/>
              </w:rPr>
            </w:pPr>
            <w:r w:rsidRPr="004925AB">
              <w:rPr>
                <w:rFonts w:ascii="Arial" w:hAnsi="Arial" w:cs="Arial"/>
                <w:color w:val="000000" w:themeColor="text1"/>
                <w:sz w:val="20"/>
                <w:szCs w:val="20"/>
                <w:shd w:val="clear" w:color="auto" w:fill="FFFFFF"/>
              </w:rPr>
              <w:t>razvijanje vještina primjena IT tehnologija u turizmu i ugostiteljstvu</w:t>
            </w:r>
          </w:p>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shd w:val="clear" w:color="auto" w:fill="FFFFFF"/>
              </w:rPr>
              <w:t xml:space="preserve"> razumijevanja funkcioniranja informacijskih sustava u turizmu i ugostiteljstvu </w:t>
            </w:r>
          </w:p>
        </w:tc>
      </w:tr>
      <w:tr w:rsidR="00D459BA" w:rsidRPr="004925AB" w:rsidTr="00D17DA1">
        <w:tc>
          <w:tcPr>
            <w:tcW w:w="1912" w:type="dxa"/>
            <w:gridSpan w:val="2"/>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459BA" w:rsidRPr="004925AB" w:rsidRDefault="00D459BA" w:rsidP="00D17DA1">
            <w:pPr>
              <w:tabs>
                <w:tab w:val="left" w:pos="2820"/>
              </w:tabs>
              <w:spacing w:after="0"/>
              <w:rPr>
                <w:rFonts w:ascii="Arial" w:hAnsi="Arial" w:cs="Arial"/>
                <w:color w:val="000000" w:themeColor="text1"/>
                <w:sz w:val="20"/>
                <w:szCs w:val="20"/>
              </w:rPr>
            </w:pPr>
          </w:p>
          <w:p w:rsidR="00D459BA" w:rsidRPr="004925AB" w:rsidRDefault="00D459BA" w:rsidP="00D17DA1">
            <w:pPr>
              <w:tabs>
                <w:tab w:val="left" w:pos="2820"/>
              </w:tabs>
              <w:spacing w:after="0"/>
              <w:rPr>
                <w:rFonts w:ascii="Arial" w:hAnsi="Arial" w:cs="Arial"/>
                <w:b/>
                <w:color w:val="000000" w:themeColor="text1"/>
                <w:sz w:val="20"/>
                <w:szCs w:val="20"/>
              </w:rPr>
            </w:pPr>
            <w:r w:rsidRPr="004925AB">
              <w:rPr>
                <w:rFonts w:ascii="Arial" w:hAnsi="Arial" w:cs="Arial"/>
                <w:color w:val="000000" w:themeColor="text1"/>
                <w:sz w:val="20"/>
                <w:szCs w:val="20"/>
              </w:rPr>
              <w:t>Nema preduvjeta za upis</w:t>
            </w:r>
          </w:p>
          <w:p w:rsidR="00D459BA" w:rsidRPr="004925AB" w:rsidRDefault="00D459BA" w:rsidP="00D17DA1">
            <w:pPr>
              <w:tabs>
                <w:tab w:val="left" w:pos="2820"/>
              </w:tabs>
              <w:spacing w:after="0"/>
              <w:rPr>
                <w:rFonts w:ascii="Arial" w:hAnsi="Arial" w:cs="Arial"/>
                <w:color w:val="000000" w:themeColor="text1"/>
                <w:sz w:val="20"/>
                <w:szCs w:val="20"/>
              </w:rPr>
            </w:pPr>
          </w:p>
        </w:tc>
      </w:tr>
      <w:tr w:rsidR="00D459BA" w:rsidRPr="004925AB" w:rsidTr="00D17DA1">
        <w:tc>
          <w:tcPr>
            <w:tcW w:w="1912" w:type="dxa"/>
            <w:gridSpan w:val="2"/>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459BA" w:rsidRPr="004925AB" w:rsidRDefault="00D459BA" w:rsidP="00D17DA1">
            <w:p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rPr>
              <w:t>Analizirati suvremena tehnološka rješenja u kontekstu turističke prakse:</w:t>
            </w:r>
          </w:p>
          <w:p w:rsidR="00D459BA" w:rsidRPr="004925AB" w:rsidRDefault="00D459BA" w:rsidP="00D459BA">
            <w:pPr>
              <w:numPr>
                <w:ilvl w:val="0"/>
                <w:numId w:val="4"/>
              </w:num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lang w:eastAsia="hr-HR"/>
              </w:rPr>
              <w:t>Identificirati segmente upravljanja hotelom koje informatička tehnologija može unaprijediti</w:t>
            </w:r>
          </w:p>
          <w:p w:rsidR="00D459BA" w:rsidRPr="004925AB" w:rsidRDefault="00D459BA" w:rsidP="00D459BA">
            <w:pPr>
              <w:numPr>
                <w:ilvl w:val="0"/>
                <w:numId w:val="4"/>
              </w:num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lang w:eastAsia="hr-HR"/>
              </w:rPr>
              <w:t>povezati različita tehnološka rješenja sa pripadajućim funkcionalnostima i ocijeniti njihovu primjenjivost s obzirom na specifičnosti pojedinih subjekata u turizmu i ugostiteljstvu</w:t>
            </w:r>
          </w:p>
          <w:p w:rsidR="00D459BA" w:rsidRPr="004925AB" w:rsidRDefault="00D459BA" w:rsidP="00D459BA">
            <w:pPr>
              <w:numPr>
                <w:ilvl w:val="0"/>
                <w:numId w:val="4"/>
              </w:num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lang w:eastAsia="hr-HR"/>
              </w:rPr>
              <w:t>primijeniti osnovne vještine korištenja informatičkih tehnologija u turizmu u ugostiteljstvu</w:t>
            </w:r>
          </w:p>
          <w:p w:rsidR="00D459BA" w:rsidRPr="004925AB" w:rsidRDefault="00D459BA" w:rsidP="00D459BA">
            <w:pPr>
              <w:numPr>
                <w:ilvl w:val="0"/>
                <w:numId w:val="4"/>
              </w:num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lang w:eastAsia="hr-HR"/>
              </w:rPr>
              <w:t>samostalno pretraživati demo verzije tehnoloških rješenja dostupnih putem  Interneta, identificirati problem iz hotelske prakse koje promatrana tehnološka rješenja mogu sasvim ili djelomično riješiti</w:t>
            </w:r>
          </w:p>
          <w:p w:rsidR="00D459BA" w:rsidRPr="004925AB" w:rsidRDefault="00D459BA" w:rsidP="00D459BA">
            <w:pPr>
              <w:numPr>
                <w:ilvl w:val="0"/>
                <w:numId w:val="4"/>
              </w:numPr>
              <w:shd w:val="clear" w:color="auto" w:fill="FFFFFF"/>
              <w:spacing w:before="100" w:beforeAutospacing="1" w:after="100" w:afterAutospacing="1" w:line="170" w:lineRule="atLeast"/>
              <w:jc w:val="both"/>
              <w:rPr>
                <w:rFonts w:ascii="Arial" w:hAnsi="Arial" w:cs="Arial"/>
                <w:color w:val="000000" w:themeColor="text1"/>
                <w:sz w:val="20"/>
                <w:szCs w:val="20"/>
                <w:lang w:eastAsia="hr-HR"/>
              </w:rPr>
            </w:pPr>
            <w:r w:rsidRPr="004925AB">
              <w:rPr>
                <w:rFonts w:ascii="Arial" w:hAnsi="Arial" w:cs="Arial"/>
                <w:color w:val="000000" w:themeColor="text1"/>
                <w:sz w:val="20"/>
                <w:szCs w:val="20"/>
                <w:lang w:eastAsia="hr-HR"/>
              </w:rPr>
              <w:t>procijeniti relevantnost pojedinih tehnoloških rješenja za turizam i ugostiteljstvu</w:t>
            </w:r>
          </w:p>
        </w:tc>
      </w:tr>
      <w:tr w:rsidR="00D459BA" w:rsidRPr="004925AB" w:rsidTr="00D17DA1">
        <w:tc>
          <w:tcPr>
            <w:tcW w:w="1912" w:type="dxa"/>
            <w:gridSpan w:val="2"/>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3"/>
              <w:gridCol w:w="512"/>
              <w:gridCol w:w="3262"/>
              <w:gridCol w:w="428"/>
            </w:tblGrid>
            <w:tr w:rsidR="00D459BA" w:rsidRPr="004925AB" w:rsidTr="00D17DA1">
              <w:trPr>
                <w:trHeight w:val="114"/>
              </w:trPr>
              <w:tc>
                <w:tcPr>
                  <w:tcW w:w="3705" w:type="dxa"/>
                  <w:gridSpan w:val="2"/>
                  <w:tcBorders>
                    <w:top w:val="single" w:sz="18" w:space="0" w:color="auto"/>
                    <w:left w:val="single" w:sz="18" w:space="0" w:color="auto"/>
                    <w:bottom w:val="single" w:sz="4" w:space="0" w:color="auto"/>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Predavanja</w:t>
                  </w:r>
                </w:p>
              </w:tc>
              <w:tc>
                <w:tcPr>
                  <w:tcW w:w="3690" w:type="dxa"/>
                  <w:gridSpan w:val="2"/>
                  <w:tcBorders>
                    <w:top w:val="single" w:sz="18" w:space="0" w:color="auto"/>
                    <w:left w:val="single" w:sz="18" w:space="0" w:color="auto"/>
                    <w:bottom w:val="single" w:sz="4" w:space="0" w:color="auto"/>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Vježbe</w:t>
                  </w:r>
                </w:p>
              </w:tc>
            </w:tr>
            <w:tr w:rsidR="00D459BA" w:rsidRPr="004925AB" w:rsidTr="00D17DA1">
              <w:trPr>
                <w:cantSplit/>
                <w:trHeight w:val="1134"/>
              </w:trPr>
              <w:tc>
                <w:tcPr>
                  <w:tcW w:w="3193" w:type="dxa"/>
                  <w:tcBorders>
                    <w:lef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Tema</w:t>
                  </w:r>
                </w:p>
              </w:tc>
              <w:tc>
                <w:tcPr>
                  <w:tcW w:w="512" w:type="dxa"/>
                  <w:tcBorders>
                    <w:right w:val="single" w:sz="18" w:space="0" w:color="auto"/>
                  </w:tcBorders>
                  <w:vAlign w:val="center"/>
                </w:tcPr>
                <w:p w:rsidR="00D459BA" w:rsidRPr="004925AB" w:rsidRDefault="00D459BA" w:rsidP="00D17DA1">
                  <w:pPr>
                    <w:ind w:left="-108" w:right="-108"/>
                    <w:jc w:val="center"/>
                    <w:rPr>
                      <w:rFonts w:ascii="Arial" w:hAnsi="Arial" w:cs="Arial"/>
                      <w:color w:val="000000" w:themeColor="text1"/>
                      <w:sz w:val="20"/>
                      <w:szCs w:val="20"/>
                    </w:rPr>
                  </w:pPr>
                  <w:r w:rsidRPr="004925AB">
                    <w:rPr>
                      <w:rFonts w:ascii="Arial" w:hAnsi="Arial" w:cs="Arial"/>
                      <w:color w:val="000000" w:themeColor="text1"/>
                      <w:sz w:val="20"/>
                      <w:szCs w:val="20"/>
                    </w:rPr>
                    <w:t xml:space="preserve">Sati </w:t>
                  </w:r>
                </w:p>
              </w:tc>
              <w:tc>
                <w:tcPr>
                  <w:tcW w:w="3262" w:type="dxa"/>
                  <w:tcBorders>
                    <w:lef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Tema</w:t>
                  </w:r>
                </w:p>
              </w:tc>
              <w:tc>
                <w:tcPr>
                  <w:tcW w:w="428" w:type="dxa"/>
                  <w:tcBorders>
                    <w:right w:val="single" w:sz="18" w:space="0" w:color="auto"/>
                  </w:tcBorders>
                  <w:vAlign w:val="center"/>
                </w:tcPr>
                <w:p w:rsidR="00D459BA" w:rsidRPr="004925AB" w:rsidRDefault="00D459BA" w:rsidP="00D17DA1">
                  <w:pPr>
                    <w:ind w:left="-108" w:right="-69"/>
                    <w:jc w:val="center"/>
                    <w:rPr>
                      <w:rFonts w:ascii="Arial" w:hAnsi="Arial" w:cs="Arial"/>
                      <w:color w:val="000000" w:themeColor="text1"/>
                      <w:sz w:val="20"/>
                      <w:szCs w:val="20"/>
                    </w:rPr>
                  </w:pPr>
                  <w:r w:rsidRPr="004925AB">
                    <w:rPr>
                      <w:rFonts w:ascii="Arial" w:hAnsi="Arial" w:cs="Arial"/>
                      <w:color w:val="000000" w:themeColor="text1"/>
                      <w:sz w:val="20"/>
                      <w:szCs w:val="20"/>
                    </w:rPr>
                    <w:t xml:space="preserve">sati </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Pojam, definicija i razvoj ICT i informacijskih sustava</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Uvod u praktični dio kolegija</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e-turizam kao interakcija ICT i turizma</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Analiza web mjesta hotelskih mjesta</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Utjecaj ICT na potražnju u turizmu (eDemand)</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Analiza web mjesta hotelskih mjesta (nastavak)</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Utjecaj ICT na ponudu u turizmu (eSupply)</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Analiza i usporedba Internet distribucijskih sustava</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ICT kao potpora strateškom menadžmentu(opći pregled)</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Analiza i usporedba Internet distribucijskih sustava (nastavak)</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lastRenderedPageBreak/>
                    <w:t xml:space="preserve">IS u funkciji menadžmenta u zrakoplovnoj industriji </w:t>
                  </w:r>
                </w:p>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(eAirlines) </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Provjera znanja</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IS u funkciji menadžmenta  </w:t>
                  </w:r>
                </w:p>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tour operatorima </w:t>
                  </w:r>
                </w:p>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(eTour operators)</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GDS Amadeus (1.dio)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IS u funkciji menadžmenta putničkim agencijama </w:t>
                  </w:r>
                </w:p>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(eTravel agencies)</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GDS Amadeus (2.dio)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IS u funkciji menadžmenta turističke destinacije (eDestinations)</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GDS Amadeus (3.dio)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IS u funkciji menadžmenta u hotelijerstvu (eHospitality)</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hotelskoj aplikaciji Milenij (1.dio)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 xml:space="preserve">Informatizacija hotelskih funkcija prednjeg ureda </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hotelskoj aplikaciji Milenij (2.dio)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Informatizacija hotelskih funkcija pozadinskog ureda</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hotelskoj aplikaciji Protel (1.dio)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Važnost povezivanja funkcija oba ureda</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hotelskoj aplikaciji Protel (2.dio)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IT i preustroj poslovnih procesa u turizmu</w:t>
                  </w:r>
                </w:p>
              </w:tc>
              <w:tc>
                <w:tcPr>
                  <w:tcW w:w="512"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Vježbe u hotelskoj aplikaciji Protel (3.dio)</w:t>
                  </w:r>
                </w:p>
              </w:tc>
              <w:tc>
                <w:tcPr>
                  <w:tcW w:w="428" w:type="dxa"/>
                  <w:tcBorders>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r w:rsidR="00D459BA" w:rsidRPr="004925AB" w:rsidTr="00D17DA1">
              <w:trPr>
                <w:cantSplit/>
              </w:trPr>
              <w:tc>
                <w:tcPr>
                  <w:tcW w:w="3193" w:type="dxa"/>
                  <w:tcBorders>
                    <w:left w:val="single" w:sz="18" w:space="0" w:color="auto"/>
                    <w:bottom w:val="single" w:sz="18" w:space="0" w:color="auto"/>
                  </w:tcBorders>
                  <w:vAlign w:val="center"/>
                </w:tcPr>
                <w:p w:rsidR="00D459BA" w:rsidRPr="004925AB" w:rsidRDefault="00D459BA" w:rsidP="00D17DA1">
                  <w:pPr>
                    <w:jc w:val="both"/>
                    <w:rPr>
                      <w:rFonts w:ascii="Arial" w:hAnsi="Arial" w:cs="Arial"/>
                      <w:color w:val="000000" w:themeColor="text1"/>
                      <w:sz w:val="20"/>
                      <w:szCs w:val="20"/>
                    </w:rPr>
                  </w:pPr>
                  <w:r w:rsidRPr="004925AB">
                    <w:rPr>
                      <w:rFonts w:ascii="Arial" w:hAnsi="Arial" w:cs="Arial"/>
                      <w:color w:val="000000" w:themeColor="text1"/>
                      <w:sz w:val="20"/>
                      <w:szCs w:val="20"/>
                    </w:rPr>
                    <w:t>Internet kao suvremena poslovna platforma</w:t>
                  </w:r>
                </w:p>
              </w:tc>
              <w:tc>
                <w:tcPr>
                  <w:tcW w:w="512" w:type="dxa"/>
                  <w:tcBorders>
                    <w:bottom w:val="single" w:sz="18" w:space="0" w:color="auto"/>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62" w:type="dxa"/>
                  <w:tcBorders>
                    <w:left w:val="single" w:sz="18" w:space="0" w:color="auto"/>
                    <w:bottom w:val="single" w:sz="18" w:space="0" w:color="auto"/>
                  </w:tcBorders>
                  <w:vAlign w:val="center"/>
                </w:tcPr>
                <w:p w:rsidR="00D459BA" w:rsidRPr="004925AB" w:rsidRDefault="00D459BA" w:rsidP="00D17DA1">
                  <w:pPr>
                    <w:rPr>
                      <w:rFonts w:ascii="Arial" w:hAnsi="Arial" w:cs="Arial"/>
                      <w:color w:val="000000" w:themeColor="text1"/>
                      <w:sz w:val="20"/>
                      <w:szCs w:val="20"/>
                    </w:rPr>
                  </w:pPr>
                  <w:r w:rsidRPr="004925AB">
                    <w:rPr>
                      <w:rFonts w:ascii="Arial" w:hAnsi="Arial" w:cs="Arial"/>
                      <w:color w:val="000000" w:themeColor="text1"/>
                      <w:sz w:val="20"/>
                      <w:szCs w:val="20"/>
                    </w:rPr>
                    <w:t>Provjera  znanja</w:t>
                  </w:r>
                </w:p>
              </w:tc>
              <w:tc>
                <w:tcPr>
                  <w:tcW w:w="428" w:type="dxa"/>
                  <w:tcBorders>
                    <w:bottom w:val="single" w:sz="18" w:space="0" w:color="auto"/>
                    <w:right w:val="single" w:sz="18" w:space="0" w:color="auto"/>
                  </w:tcBorders>
                  <w:vAlign w:val="center"/>
                </w:tcPr>
                <w:p w:rsidR="00D459BA" w:rsidRPr="004925AB" w:rsidRDefault="00D459BA" w:rsidP="00D17DA1">
                  <w:pPr>
                    <w:jc w:val="center"/>
                    <w:rPr>
                      <w:rFonts w:ascii="Arial" w:hAnsi="Arial" w:cs="Arial"/>
                      <w:color w:val="000000" w:themeColor="text1"/>
                      <w:sz w:val="20"/>
                      <w:szCs w:val="20"/>
                    </w:rPr>
                  </w:pPr>
                  <w:r w:rsidRPr="004925AB">
                    <w:rPr>
                      <w:rFonts w:ascii="Arial" w:hAnsi="Arial" w:cs="Arial"/>
                      <w:color w:val="000000" w:themeColor="text1"/>
                      <w:sz w:val="20"/>
                      <w:szCs w:val="20"/>
                    </w:rPr>
                    <w:t>1</w:t>
                  </w:r>
                </w:p>
              </w:tc>
            </w:tr>
          </w:tbl>
          <w:p w:rsidR="00D459BA" w:rsidRPr="004925AB" w:rsidRDefault="00D459BA" w:rsidP="00D17DA1">
            <w:pPr>
              <w:tabs>
                <w:tab w:val="left" w:pos="2820"/>
              </w:tabs>
              <w:spacing w:after="0"/>
              <w:rPr>
                <w:rFonts w:ascii="Arial" w:hAnsi="Arial" w:cs="Arial"/>
                <w:color w:val="000000" w:themeColor="text1"/>
                <w:sz w:val="20"/>
                <w:szCs w:val="20"/>
              </w:rPr>
            </w:pPr>
          </w:p>
        </w:tc>
      </w:tr>
      <w:tr w:rsidR="00D459BA" w:rsidRPr="004925AB" w:rsidTr="00D17DA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Arial" w:cs="Arial"/>
                <w:b w:val="0"/>
                <w:color w:val="000000" w:themeColor="text1"/>
                <w:sz w:val="20"/>
                <w:szCs w:val="20"/>
                <w:lang w:val="hr-HR"/>
              </w:rPr>
              <w:t xml:space="preserve">X </w:t>
            </w:r>
            <w:r w:rsidRPr="004925AB">
              <w:rPr>
                <w:rFonts w:ascii="Arial" w:hAnsi="Arial" w:cs="Arial"/>
                <w:b w:val="0"/>
                <w:color w:val="000000" w:themeColor="text1"/>
                <w:sz w:val="20"/>
                <w:szCs w:val="20"/>
                <w:lang w:val="hr-HR"/>
              </w:rPr>
              <w:t xml:space="preserve"> predavanja</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MS Gothic" w:cs="Arial"/>
                <w:b w:val="0"/>
                <w:color w:val="000000" w:themeColor="text1"/>
                <w:sz w:val="20"/>
                <w:szCs w:val="20"/>
                <w:lang w:val="hr-HR"/>
              </w:rPr>
              <w:t>☐</w:t>
            </w:r>
            <w:r w:rsidRPr="004925AB">
              <w:rPr>
                <w:rFonts w:ascii="Arial" w:hAnsi="Arial" w:cs="Arial"/>
                <w:b w:val="0"/>
                <w:color w:val="000000" w:themeColor="text1"/>
                <w:sz w:val="20"/>
                <w:szCs w:val="20"/>
                <w:lang w:val="hr-HR"/>
              </w:rPr>
              <w:t xml:space="preserve"> seminari i radionice  </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Arial" w:cs="Arial"/>
                <w:b w:val="0"/>
                <w:color w:val="000000" w:themeColor="text1"/>
                <w:sz w:val="20"/>
                <w:szCs w:val="20"/>
                <w:lang w:val="hr-HR"/>
              </w:rPr>
              <w:t xml:space="preserve">X </w:t>
            </w:r>
            <w:r w:rsidRPr="004925AB">
              <w:rPr>
                <w:rFonts w:ascii="Arial" w:hAnsi="Arial" w:cs="Arial"/>
                <w:b w:val="0"/>
                <w:color w:val="000000" w:themeColor="text1"/>
                <w:sz w:val="20"/>
                <w:szCs w:val="20"/>
                <w:lang w:val="hr-HR"/>
              </w:rPr>
              <w:t xml:space="preserve"> vježbe  </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MS Gothic" w:cs="Arial"/>
                <w:b w:val="0"/>
                <w:color w:val="000000" w:themeColor="text1"/>
                <w:sz w:val="20"/>
                <w:szCs w:val="20"/>
                <w:lang w:val="hr-HR"/>
              </w:rPr>
              <w:t>☐</w:t>
            </w:r>
            <w:r w:rsidRPr="004925AB">
              <w:rPr>
                <w:rFonts w:ascii="Arial" w:hAnsi="Arial" w:cs="Arial"/>
                <w:b w:val="0"/>
                <w:color w:val="000000" w:themeColor="text1"/>
                <w:sz w:val="20"/>
                <w:szCs w:val="20"/>
                <w:lang w:val="hr-HR"/>
              </w:rPr>
              <w:t xml:space="preserve"> </w:t>
            </w:r>
            <w:r w:rsidRPr="004925AB">
              <w:rPr>
                <w:rFonts w:ascii="Arial" w:hAnsi="Arial" w:cs="Arial"/>
                <w:b w:val="0"/>
                <w:i/>
                <w:color w:val="000000" w:themeColor="text1"/>
                <w:sz w:val="20"/>
                <w:szCs w:val="20"/>
                <w:lang w:val="hr-HR"/>
              </w:rPr>
              <w:t>on line</w:t>
            </w:r>
            <w:r w:rsidRPr="004925AB">
              <w:rPr>
                <w:rFonts w:ascii="Arial" w:hAnsi="Arial" w:cs="Arial"/>
                <w:b w:val="0"/>
                <w:color w:val="000000" w:themeColor="text1"/>
                <w:sz w:val="20"/>
                <w:szCs w:val="20"/>
                <w:lang w:val="hr-HR"/>
              </w:rPr>
              <w:t xml:space="preserve"> u cijelosti</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Arial" w:cs="Arial"/>
                <w:b w:val="0"/>
                <w:color w:val="000000" w:themeColor="text1"/>
                <w:sz w:val="20"/>
                <w:szCs w:val="20"/>
                <w:lang w:val="hr-HR"/>
              </w:rPr>
              <w:t xml:space="preserve">X </w:t>
            </w:r>
            <w:r w:rsidRPr="004925AB">
              <w:rPr>
                <w:rFonts w:ascii="Arial" w:hAnsi="Arial" w:cs="Arial"/>
                <w:b w:val="0"/>
                <w:color w:val="000000" w:themeColor="text1"/>
                <w:sz w:val="20"/>
                <w:szCs w:val="20"/>
                <w:lang w:val="hr-HR"/>
              </w:rPr>
              <w:t xml:space="preserve"> mješovito e-učenje</w:t>
            </w:r>
          </w:p>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eastAsia="MS Gothic" w:hAnsi="MS Gothic" w:cs="Arial"/>
                <w:color w:val="000000" w:themeColor="text1"/>
                <w:sz w:val="20"/>
                <w:szCs w:val="20"/>
              </w:rPr>
              <w:t>☐</w:t>
            </w:r>
            <w:r w:rsidRPr="004925AB">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Arial" w:cs="Arial"/>
                <w:b w:val="0"/>
                <w:color w:val="000000" w:themeColor="text1"/>
                <w:sz w:val="20"/>
                <w:szCs w:val="20"/>
                <w:lang w:val="hr-HR"/>
              </w:rPr>
              <w:t xml:space="preserve">X </w:t>
            </w:r>
            <w:r w:rsidRPr="004925AB">
              <w:rPr>
                <w:rFonts w:ascii="Arial" w:hAnsi="Arial" w:cs="Arial"/>
                <w:b w:val="0"/>
                <w:color w:val="000000" w:themeColor="text1"/>
                <w:sz w:val="20"/>
                <w:szCs w:val="20"/>
                <w:lang w:val="hr-HR"/>
              </w:rPr>
              <w:t xml:space="preserve"> samostalni  zadaci  </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MS Gothic" w:cs="Arial"/>
                <w:b w:val="0"/>
                <w:color w:val="000000" w:themeColor="text1"/>
                <w:sz w:val="20"/>
                <w:szCs w:val="20"/>
                <w:lang w:val="hr-HR"/>
              </w:rPr>
              <w:t>☐</w:t>
            </w:r>
            <w:r w:rsidRPr="004925AB">
              <w:rPr>
                <w:rFonts w:ascii="Arial" w:hAnsi="Arial" w:cs="Arial"/>
                <w:b w:val="0"/>
                <w:color w:val="000000" w:themeColor="text1"/>
                <w:sz w:val="20"/>
                <w:szCs w:val="20"/>
                <w:lang w:val="hr-HR"/>
              </w:rPr>
              <w:t xml:space="preserve"> multimedija </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MS Gothic" w:cs="Arial"/>
                <w:b w:val="0"/>
                <w:color w:val="000000" w:themeColor="text1"/>
                <w:sz w:val="20"/>
                <w:szCs w:val="20"/>
                <w:lang w:val="hr-HR"/>
              </w:rPr>
              <w:t>☐</w:t>
            </w:r>
            <w:r w:rsidRPr="004925AB">
              <w:rPr>
                <w:rFonts w:ascii="Arial" w:hAnsi="Arial" w:cs="Arial"/>
                <w:b w:val="0"/>
                <w:color w:val="000000" w:themeColor="text1"/>
                <w:sz w:val="20"/>
                <w:szCs w:val="20"/>
                <w:lang w:val="hr-HR"/>
              </w:rPr>
              <w:t xml:space="preserve"> laboratorij</w:t>
            </w:r>
          </w:p>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eastAsia="MS Gothic" w:hAnsi="MS Gothic" w:cs="Arial"/>
                <w:b w:val="0"/>
                <w:color w:val="000000" w:themeColor="text1"/>
                <w:sz w:val="20"/>
                <w:szCs w:val="20"/>
                <w:lang w:val="hr-HR"/>
              </w:rPr>
              <w:t>☐</w:t>
            </w:r>
            <w:r w:rsidRPr="004925AB">
              <w:rPr>
                <w:rFonts w:ascii="Arial" w:hAnsi="Arial" w:cs="Arial"/>
                <w:b w:val="0"/>
                <w:color w:val="000000" w:themeColor="text1"/>
                <w:sz w:val="20"/>
                <w:szCs w:val="20"/>
                <w:lang w:val="hr-HR"/>
              </w:rPr>
              <w:t xml:space="preserve"> mentorski rad</w:t>
            </w:r>
          </w:p>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eastAsia="MS Gothic" w:hAnsi="MS Gothic" w:cs="Arial"/>
                <w:color w:val="000000" w:themeColor="text1"/>
                <w:sz w:val="20"/>
                <w:szCs w:val="20"/>
              </w:rPr>
              <w:t>☐</w:t>
            </w:r>
            <w:r w:rsidRPr="004925AB">
              <w:rPr>
                <w:rFonts w:ascii="Arial" w:hAnsi="Arial" w:cs="Arial"/>
                <w:color w:val="000000" w:themeColor="text1"/>
                <w:sz w:val="20"/>
                <w:szCs w:val="20"/>
              </w:rPr>
              <w:t xml:space="preserve"> </w:t>
            </w:r>
            <w:r w:rsidR="003413E5" w:rsidRPr="004925AB">
              <w:rPr>
                <w:rFonts w:ascii="Arial" w:hAnsi="Arial" w:cs="Arial"/>
                <w:color w:val="000000" w:themeColor="text1"/>
                <w:sz w:val="20"/>
                <w:szCs w:val="20"/>
              </w:rPr>
              <w:fldChar w:fldCharType="begin">
                <w:ffData>
                  <w:name w:val="Text1"/>
                  <w:enabled/>
                  <w:calcOnExit w:val="0"/>
                  <w:textInput/>
                </w:ffData>
              </w:fldChar>
            </w:r>
            <w:r w:rsidRPr="004925AB">
              <w:rPr>
                <w:rFonts w:ascii="Arial" w:hAnsi="Arial" w:cs="Arial"/>
                <w:color w:val="000000" w:themeColor="text1"/>
                <w:sz w:val="20"/>
                <w:szCs w:val="20"/>
              </w:rPr>
              <w:instrText xml:space="preserve"> FORMTEXT </w:instrText>
            </w:r>
            <w:r w:rsidR="003413E5" w:rsidRPr="004925AB">
              <w:rPr>
                <w:rFonts w:ascii="Arial" w:hAnsi="Arial" w:cs="Arial"/>
                <w:color w:val="000000" w:themeColor="text1"/>
                <w:sz w:val="20"/>
                <w:szCs w:val="20"/>
              </w:rPr>
            </w:r>
            <w:r w:rsidR="003413E5" w:rsidRPr="004925AB">
              <w:rPr>
                <w:rFonts w:ascii="Arial" w:hAnsi="Arial" w:cs="Arial"/>
                <w:color w:val="000000" w:themeColor="text1"/>
                <w:sz w:val="20"/>
                <w:szCs w:val="20"/>
              </w:rPr>
              <w:fldChar w:fldCharType="separate"/>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Pr="004925AB">
              <w:rPr>
                <w:rFonts w:ascii="Arial" w:hAnsi="Arial" w:cs="Arial"/>
                <w:color w:val="000000" w:themeColor="text1"/>
                <w:sz w:val="20"/>
                <w:szCs w:val="20"/>
              </w:rPr>
              <w:t> </w:t>
            </w:r>
            <w:r w:rsidR="003413E5" w:rsidRPr="004925AB">
              <w:rPr>
                <w:rFonts w:ascii="Arial" w:hAnsi="Arial" w:cs="Arial"/>
                <w:color w:val="000000" w:themeColor="text1"/>
                <w:sz w:val="20"/>
                <w:szCs w:val="20"/>
              </w:rPr>
              <w:fldChar w:fldCharType="end"/>
            </w:r>
            <w:r w:rsidRPr="004925AB">
              <w:rPr>
                <w:rFonts w:ascii="Arial" w:hAnsi="Arial" w:cs="Arial"/>
                <w:color w:val="000000" w:themeColor="text1"/>
                <w:sz w:val="20"/>
                <w:szCs w:val="20"/>
              </w:rPr>
              <w:t xml:space="preserve"> (ostalo upisati)</w:t>
            </w:r>
            <w:r w:rsidRPr="004925AB">
              <w:rPr>
                <w:rFonts w:ascii="Arial" w:hAnsi="Arial" w:cs="Arial"/>
                <w:b/>
                <w:color w:val="000000" w:themeColor="text1"/>
                <w:sz w:val="20"/>
                <w:szCs w:val="20"/>
              </w:rPr>
              <w:t xml:space="preserve"> </w:t>
            </w:r>
            <w:r w:rsidRPr="004925AB">
              <w:rPr>
                <w:rFonts w:ascii="Arial" w:hAnsi="Arial" w:cs="Arial"/>
                <w:b/>
                <w:color w:val="000000" w:themeColor="text1"/>
                <w:sz w:val="20"/>
                <w:szCs w:val="20"/>
                <w:bdr w:val="single" w:sz="12" w:space="0" w:color="auto"/>
              </w:rPr>
              <w:t xml:space="preserve"> </w:t>
            </w:r>
          </w:p>
        </w:tc>
      </w:tr>
      <w:tr w:rsidR="00D459BA" w:rsidRPr="004925AB" w:rsidTr="00D17DA1">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p>
        </w:tc>
      </w:tr>
      <w:tr w:rsidR="00D459BA" w:rsidRPr="004925AB"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Student je obvezan pohađati i uredno pratiti nastavu i izvršavati navedene zadatke. Uvjet za potpis je pohađanje minimalno 50% predavanja i 100%vježbi. Uvjet za pristupanje ispitu je potpis i prezentirani seminar.</w:t>
            </w:r>
          </w:p>
        </w:tc>
      </w:tr>
      <w:tr w:rsidR="00D459BA" w:rsidRPr="004925AB" w:rsidTr="00D17DA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9BA" w:rsidRPr="004925AB" w:rsidRDefault="00D459BA" w:rsidP="00D17DA1">
            <w:pPr>
              <w:tabs>
                <w:tab w:val="left" w:pos="282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Praćenje rada studenata </w:t>
            </w:r>
            <w:r w:rsidRPr="004925AB">
              <w:rPr>
                <w:rFonts w:ascii="Arial" w:hAnsi="Arial" w:cs="Arial"/>
                <w:i/>
                <w:color w:val="000000" w:themeColor="text1"/>
                <w:sz w:val="20"/>
                <w:szCs w:val="20"/>
              </w:rPr>
              <w:t xml:space="preserve">(upisati udio u ECTS bodovima za svaku aktivnost tako da ukupni broj ECTS bodova odgovara bodovnoj vrijednosti </w:t>
            </w:r>
            <w:r w:rsidRPr="004925AB">
              <w:rPr>
                <w:rFonts w:ascii="Arial" w:hAnsi="Arial" w:cs="Arial"/>
                <w:i/>
                <w:color w:val="000000" w:themeColor="text1"/>
                <w:sz w:val="20"/>
                <w:szCs w:val="20"/>
              </w:rPr>
              <w:lastRenderedPageBreak/>
              <w:t>predmeta):</w:t>
            </w:r>
          </w:p>
        </w:tc>
        <w:tc>
          <w:tcPr>
            <w:tcW w:w="1677" w:type="dxa"/>
            <w:tcBorders>
              <w:top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p>
        </w:tc>
        <w:tc>
          <w:tcPr>
            <w:tcW w:w="1520" w:type="dxa"/>
            <w:gridSpan w:val="4"/>
            <w:tcBorders>
              <w:top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1</w:t>
            </w:r>
          </w:p>
        </w:tc>
      </w:tr>
      <w:tr w:rsidR="00D459BA" w:rsidRPr="004925AB"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Referat</w:t>
            </w:r>
          </w:p>
        </w:tc>
        <w:tc>
          <w:tcPr>
            <w:tcW w:w="968" w:type="dxa"/>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r w:rsidR="00D459BA" w:rsidRPr="004925AB">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r>
      <w:tr w:rsidR="00D459BA" w:rsidRPr="004925AB"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Esej</w:t>
            </w:r>
          </w:p>
        </w:tc>
        <w:tc>
          <w:tcPr>
            <w:tcW w:w="782" w:type="dxa"/>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r w:rsidR="00D459BA" w:rsidRPr="004925AB">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459BA" w:rsidRPr="004925AB" w:rsidRDefault="003413E5"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fldChar w:fldCharType="begin">
                <w:ffData>
                  <w:name w:val="Text1"/>
                  <w:enabled/>
                  <w:calcOnExit w:val="0"/>
                  <w:textInput/>
                </w:ffData>
              </w:fldChar>
            </w:r>
            <w:r w:rsidR="00D459BA" w:rsidRPr="004925AB">
              <w:rPr>
                <w:rFonts w:ascii="Arial" w:hAnsi="Arial" w:cs="Arial"/>
                <w:b w:val="0"/>
                <w:color w:val="000000" w:themeColor="text1"/>
                <w:sz w:val="20"/>
                <w:szCs w:val="20"/>
                <w:lang w:val="hr-HR"/>
              </w:rPr>
              <w:instrText xml:space="preserve"> FORMTEXT </w:instrText>
            </w:r>
            <w:r w:rsidRPr="004925AB">
              <w:rPr>
                <w:rFonts w:ascii="Arial" w:hAnsi="Arial" w:cs="Arial"/>
                <w:b w:val="0"/>
                <w:color w:val="000000" w:themeColor="text1"/>
                <w:sz w:val="20"/>
                <w:szCs w:val="20"/>
                <w:lang w:val="hr-HR"/>
              </w:rPr>
            </w:r>
            <w:r w:rsidRPr="004925AB">
              <w:rPr>
                <w:rFonts w:ascii="Arial" w:hAnsi="Arial" w:cs="Arial"/>
                <w:b w:val="0"/>
                <w:color w:val="000000" w:themeColor="text1"/>
                <w:sz w:val="20"/>
                <w:szCs w:val="20"/>
                <w:lang w:val="hr-HR"/>
              </w:rPr>
              <w:fldChar w:fldCharType="separate"/>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00D459BA" w:rsidRPr="004925AB">
              <w:rPr>
                <w:rFonts w:ascii="Arial" w:hAnsi="Arial" w:cs="Arial"/>
                <w:b w:val="0"/>
                <w:noProof/>
                <w:color w:val="000000" w:themeColor="text1"/>
                <w:sz w:val="20"/>
                <w:szCs w:val="20"/>
                <w:lang w:val="hr-HR"/>
              </w:rPr>
              <w:t> </w:t>
            </w:r>
            <w:r w:rsidRPr="004925AB">
              <w:rPr>
                <w:rFonts w:ascii="Arial" w:hAnsi="Arial" w:cs="Arial"/>
                <w:b w:val="0"/>
                <w:color w:val="000000" w:themeColor="text1"/>
                <w:sz w:val="20"/>
                <w:szCs w:val="20"/>
                <w:lang w:val="hr-HR"/>
              </w:rPr>
              <w:fldChar w:fldCharType="end"/>
            </w:r>
          </w:p>
        </w:tc>
      </w:tr>
      <w:tr w:rsidR="00D459BA" w:rsidRPr="004925AB" w:rsidTr="00D17DA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2</w:t>
            </w:r>
          </w:p>
        </w:tc>
        <w:tc>
          <w:tcPr>
            <w:tcW w:w="1275" w:type="dxa"/>
            <w:gridSpan w:val="3"/>
            <w:tcMar>
              <w:left w:w="57" w:type="dxa"/>
              <w:right w:w="57" w:type="dxa"/>
            </w:tcMar>
            <w:vAlign w:val="center"/>
          </w:tcPr>
          <w:p w:rsidR="00D459BA" w:rsidRPr="004925AB" w:rsidRDefault="00D459BA" w:rsidP="00D17DA1">
            <w:pPr>
              <w:pStyle w:val="FieldText"/>
              <w:rPr>
                <w:rFonts w:ascii="Arial" w:hAnsi="Arial" w:cs="Arial"/>
                <w:b w:val="0"/>
                <w:color w:val="000000" w:themeColor="text1"/>
                <w:sz w:val="20"/>
                <w:szCs w:val="20"/>
                <w:lang w:val="hr-HR"/>
              </w:rPr>
            </w:pPr>
            <w:r w:rsidRPr="004925AB">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20" w:type="dxa"/>
            <w:gridSpan w:val="4"/>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r w:rsidR="00D459BA" w:rsidRPr="004925AB">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459BA">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D459BA" w:rsidRPr="004925AB" w:rsidRDefault="00D459BA" w:rsidP="00D17DA1">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459BA" w:rsidRPr="004925AB" w:rsidRDefault="00D459BA" w:rsidP="00D17DA1">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highlight w:val="yellow"/>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r w:rsidR="00D459BA" w:rsidRPr="004925AB">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tabs>
                <w:tab w:val="left" w:pos="360"/>
                <w:tab w:val="left" w:pos="54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459BA" w:rsidRPr="004925AB" w:rsidRDefault="00D459BA" w:rsidP="00D17DA1">
            <w:pPr>
              <w:tabs>
                <w:tab w:val="left" w:pos="360"/>
                <w:tab w:val="left" w:pos="540"/>
              </w:tabs>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 xml:space="preserve">Kao metoda kontinuiranog praćenja napretka studenata primjenjuje se model akumuliranja bodova koji omogućava skupljanje bodova kroz različite aktivnosti. Krajnji cilj je da student radom tijekom semestra prikupi dovoljno bodova za izravan upis ocjene. </w:t>
            </w:r>
          </w:p>
          <w:p w:rsidR="00D459BA" w:rsidRPr="004925AB" w:rsidRDefault="00D459BA" w:rsidP="00D17DA1">
            <w:pPr>
              <w:tabs>
                <w:tab w:val="left" w:pos="360"/>
                <w:tab w:val="left" w:pos="540"/>
              </w:tabs>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 xml:space="preserve">Moguće je prikupiti ukupno 100 bodova i to kroz sljedeće aktivnosti: 2 kolokvija, 5 dodatnih zadataka po tjednima nastave i studija slučaja (seminar). </w:t>
            </w:r>
          </w:p>
          <w:p w:rsidR="00D459BA" w:rsidRPr="004925AB" w:rsidRDefault="00D459BA" w:rsidP="00D17DA1">
            <w:pPr>
              <w:tabs>
                <w:tab w:val="left" w:pos="360"/>
                <w:tab w:val="left" w:pos="540"/>
              </w:tabs>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Priznaje se pismeni ispit studentima koji su ostvarili 51 %  bodova i više.</w:t>
            </w:r>
          </w:p>
          <w:p w:rsidR="00D459BA" w:rsidRPr="004925AB" w:rsidRDefault="00D459BA" w:rsidP="00D17DA1">
            <w:pPr>
              <w:tabs>
                <w:tab w:val="left" w:pos="360"/>
                <w:tab w:val="left" w:pos="540"/>
              </w:tabs>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Ocjena se u slučaju oslobođenja od ispita formira temeljem ukupnog broja bodova.</w:t>
            </w:r>
          </w:p>
          <w:p w:rsidR="00D459BA" w:rsidRPr="004925AB" w:rsidRDefault="00D459BA" w:rsidP="00D17DA1">
            <w:pPr>
              <w:tabs>
                <w:tab w:val="left" w:pos="2820"/>
              </w:tabs>
              <w:spacing w:after="0"/>
              <w:jc w:val="both"/>
              <w:rPr>
                <w:rFonts w:ascii="Arial" w:hAnsi="Arial" w:cs="Arial"/>
                <w:color w:val="000000" w:themeColor="text1"/>
                <w:sz w:val="20"/>
                <w:szCs w:val="20"/>
              </w:rPr>
            </w:pPr>
            <w:r w:rsidRPr="004925AB">
              <w:rPr>
                <w:rFonts w:ascii="Arial" w:hAnsi="Arial" w:cs="Arial"/>
                <w:color w:val="000000" w:themeColor="text1"/>
                <w:sz w:val="20"/>
                <w:szCs w:val="20"/>
              </w:rPr>
              <w:t>Na usmenom ispitu se može ostvariti maksimalno 10 bodova.</w:t>
            </w:r>
          </w:p>
        </w:tc>
      </w:tr>
      <w:tr w:rsidR="00D459BA" w:rsidRPr="004925AB" w:rsidTr="00D17DA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59BA" w:rsidRPr="004925AB" w:rsidRDefault="00D459BA" w:rsidP="00D17DA1">
            <w:pPr>
              <w:tabs>
                <w:tab w:val="left" w:pos="540"/>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459BA" w:rsidRPr="004925AB" w:rsidRDefault="00D459BA" w:rsidP="00D17DA1">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459BA" w:rsidRPr="004925AB" w:rsidRDefault="00D459BA" w:rsidP="00D17DA1">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459BA" w:rsidRPr="004925AB" w:rsidRDefault="00D459BA" w:rsidP="00D17DA1">
            <w:pPr>
              <w:tabs>
                <w:tab w:val="left" w:pos="2820"/>
              </w:tabs>
              <w:spacing w:after="0"/>
              <w:jc w:val="center"/>
              <w:rPr>
                <w:rFonts w:ascii="Arial" w:hAnsi="Arial" w:cs="Arial"/>
                <w:b/>
                <w:color w:val="000000" w:themeColor="text1"/>
                <w:sz w:val="20"/>
                <w:szCs w:val="20"/>
              </w:rPr>
            </w:pPr>
            <w:r w:rsidRPr="004925AB">
              <w:rPr>
                <w:rFonts w:ascii="Arial" w:hAnsi="Arial" w:cs="Arial"/>
                <w:b/>
                <w:color w:val="000000" w:themeColor="text1"/>
                <w:sz w:val="20"/>
                <w:szCs w:val="20"/>
              </w:rPr>
              <w:t>Dostupnost putem ostalih medija</w:t>
            </w:r>
          </w:p>
        </w:tc>
      </w:tr>
      <w:tr w:rsidR="00D459BA" w:rsidRPr="004925AB"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D459BA" w:rsidP="00D17DA1">
            <w:pPr>
              <w:spacing w:after="0" w:line="240" w:lineRule="auto"/>
              <w:jc w:val="both"/>
              <w:rPr>
                <w:rFonts w:ascii="Arial" w:hAnsi="Arial" w:cs="Arial"/>
                <w:color w:val="000000" w:themeColor="text1"/>
                <w:sz w:val="20"/>
                <w:szCs w:val="20"/>
                <w:lang w:val="it-IT"/>
              </w:rPr>
            </w:pPr>
            <w:r w:rsidRPr="004925AB">
              <w:rPr>
                <w:rFonts w:ascii="Arial" w:hAnsi="Arial" w:cs="Arial"/>
                <w:color w:val="000000" w:themeColor="text1"/>
                <w:sz w:val="20"/>
                <w:szCs w:val="20"/>
                <w:lang w:val="it-IT"/>
              </w:rPr>
              <w:t>Galičić, V., Šimunić, M. (2006):Informacijski sustavi i elektroničko poslovanje u turizmu i hotelijerstvu, Sveučilište u Rijeci</w:t>
            </w:r>
          </w:p>
        </w:tc>
        <w:tc>
          <w:tcPr>
            <w:tcW w:w="1244" w:type="dxa"/>
            <w:gridSpan w:val="2"/>
            <w:tcBorders>
              <w:top w:val="single" w:sz="8" w:space="0" w:color="auto"/>
              <w:left w:val="single" w:sz="8" w:space="0" w:color="auto"/>
              <w:right w:val="single" w:sz="8" w:space="0" w:color="auto"/>
            </w:tcBorders>
            <w:tcMar>
              <w:left w:w="57" w:type="dxa"/>
              <w:right w:w="57" w:type="dxa"/>
            </w:tcMar>
          </w:tcPr>
          <w:p w:rsidR="00D459BA" w:rsidRPr="004925AB" w:rsidRDefault="00D459BA"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t>8</w:t>
            </w:r>
          </w:p>
        </w:tc>
        <w:tc>
          <w:tcPr>
            <w:tcW w:w="1518" w:type="dxa"/>
            <w:gridSpan w:val="3"/>
            <w:tcBorders>
              <w:top w:val="single" w:sz="8" w:space="0" w:color="auto"/>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lang w:val="it-IT"/>
              </w:rPr>
              <w:t xml:space="preserve">Buhalis.D (2003): e-Tourism, Prentice Hall </w:t>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3</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D459BA" w:rsidP="00D17DA1">
            <w:pPr>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Sigala, M. i sur. (2011):Social Media in Travel, Tourism and Hospitality, Ashgate</w:t>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1</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459BA">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D459BA" w:rsidRPr="004925AB" w:rsidRDefault="003413E5" w:rsidP="00D17DA1">
            <w:pPr>
              <w:tabs>
                <w:tab w:val="left" w:pos="2820"/>
              </w:tabs>
              <w:spacing w:after="0"/>
              <w:jc w:val="center"/>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r w:rsidR="00D459BA" w:rsidRPr="004925AB" w:rsidTr="00D17DA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59BA" w:rsidRPr="004925AB" w:rsidRDefault="00D459BA" w:rsidP="00D17DA1">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 xml:space="preserve">Dopunska literatura </w:t>
            </w:r>
          </w:p>
          <w:p w:rsidR="00D459BA" w:rsidRPr="004925AB" w:rsidRDefault="00D459BA" w:rsidP="00D17DA1">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D459BA" w:rsidRPr="004925AB" w:rsidRDefault="00D459BA" w:rsidP="00D17DA1">
            <w:pPr>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Cox B., Koelzer W: (2005): Internet marketing za hotele, restorane i turizam, M plus, Zagreb</w:t>
            </w:r>
          </w:p>
          <w:p w:rsidR="00D459BA" w:rsidRPr="004925AB" w:rsidRDefault="00D459BA" w:rsidP="00D17DA1">
            <w:pPr>
              <w:spacing w:after="0" w:line="240" w:lineRule="auto"/>
              <w:jc w:val="both"/>
              <w:rPr>
                <w:rFonts w:ascii="Arial" w:hAnsi="Arial" w:cs="Arial"/>
                <w:color w:val="000000" w:themeColor="text1"/>
                <w:sz w:val="20"/>
                <w:szCs w:val="20"/>
              </w:rPr>
            </w:pPr>
            <w:r w:rsidRPr="004925AB">
              <w:rPr>
                <w:rFonts w:ascii="Arial" w:hAnsi="Arial" w:cs="Arial"/>
                <w:color w:val="000000" w:themeColor="text1"/>
                <w:sz w:val="20"/>
                <w:szCs w:val="20"/>
              </w:rPr>
              <w:t>Nyheim P.D. et all (2005): Technolog strategies for the hospitalit industry, Pearson, Prentice Hall</w:t>
            </w:r>
          </w:p>
          <w:p w:rsidR="00D459BA" w:rsidRPr="004925AB" w:rsidRDefault="00D459BA"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t>Jelinčić D.A. (2009):Cultural Tourism Goes Virtual, Institute for International Relations, Zagreb</w:t>
            </w:r>
          </w:p>
        </w:tc>
      </w:tr>
      <w:tr w:rsidR="00D459BA" w:rsidRPr="004925AB" w:rsidTr="00D17DA1">
        <w:tc>
          <w:tcPr>
            <w:tcW w:w="1912" w:type="dxa"/>
            <w:gridSpan w:val="2"/>
            <w:tcBorders>
              <w:left w:val="single" w:sz="12" w:space="0" w:color="auto"/>
            </w:tcBorders>
            <w:shd w:val="clear" w:color="auto" w:fill="CCFFFF"/>
            <w:tcMar>
              <w:left w:w="57" w:type="dxa"/>
              <w:right w:w="57" w:type="dxa"/>
            </w:tcMar>
            <w:vAlign w:val="center"/>
          </w:tcPr>
          <w:p w:rsidR="00D459BA" w:rsidRPr="004925AB" w:rsidRDefault="00D459BA" w:rsidP="00D17DA1">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D459BA" w:rsidRPr="004925AB" w:rsidRDefault="00D459BA" w:rsidP="00D459BA">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Praćenje pohađanja nastave i uspješnosti izvršenja ostalih obveza studenata (nastavnik)</w:t>
            </w:r>
          </w:p>
          <w:p w:rsidR="00D459BA" w:rsidRPr="004925AB" w:rsidRDefault="00D459BA" w:rsidP="00D459BA">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Nadzor izvođenja nastave (prodekan za nastavu)</w:t>
            </w:r>
          </w:p>
          <w:p w:rsidR="00D459BA" w:rsidRPr="004925AB" w:rsidRDefault="00D459BA" w:rsidP="00D459BA">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Analiza uspješnosti studiranja po svim predmetima studija (prodekan za nastavu)</w:t>
            </w:r>
          </w:p>
          <w:p w:rsidR="00D459BA" w:rsidRPr="004925AB" w:rsidRDefault="00D459BA" w:rsidP="00D459BA">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Studentska anketa o kvaliteti nastavnika i nastave za svaki predmet studija (UNIST, Centar za unaprjeđenje kvalitete)</w:t>
            </w:r>
          </w:p>
          <w:p w:rsidR="00D459BA" w:rsidRPr="004925AB" w:rsidRDefault="00D459BA" w:rsidP="00D459BA">
            <w:pPr>
              <w:numPr>
                <w:ilvl w:val="0"/>
                <w:numId w:val="3"/>
              </w:numPr>
              <w:spacing w:after="0" w:line="240" w:lineRule="auto"/>
              <w:ind w:left="714" w:hanging="357"/>
              <w:jc w:val="both"/>
              <w:rPr>
                <w:rFonts w:ascii="Arial" w:hAnsi="Arial" w:cs="Arial"/>
                <w:bCs/>
                <w:color w:val="000000" w:themeColor="text1"/>
                <w:sz w:val="20"/>
                <w:szCs w:val="20"/>
              </w:rPr>
            </w:pPr>
            <w:r w:rsidRPr="004925AB">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59BA" w:rsidRPr="004925AB" w:rsidTr="00D17DA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59BA" w:rsidRPr="004925AB" w:rsidRDefault="00D459BA" w:rsidP="00D17DA1">
            <w:pPr>
              <w:tabs>
                <w:tab w:val="left" w:pos="567"/>
              </w:tabs>
              <w:spacing w:after="0" w:line="240" w:lineRule="auto"/>
              <w:rPr>
                <w:rFonts w:ascii="Arial" w:hAnsi="Arial" w:cs="Arial"/>
                <w:color w:val="000000" w:themeColor="text1"/>
                <w:sz w:val="20"/>
                <w:szCs w:val="20"/>
              </w:rPr>
            </w:pPr>
            <w:r w:rsidRPr="004925AB">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459BA" w:rsidRPr="004925AB" w:rsidRDefault="003413E5" w:rsidP="00D17DA1">
            <w:pPr>
              <w:tabs>
                <w:tab w:val="left" w:pos="2820"/>
              </w:tabs>
              <w:spacing w:after="0"/>
              <w:rPr>
                <w:rFonts w:ascii="Arial" w:hAnsi="Arial" w:cs="Arial"/>
                <w:color w:val="000000" w:themeColor="text1"/>
                <w:sz w:val="20"/>
                <w:szCs w:val="20"/>
              </w:rPr>
            </w:pPr>
            <w:r w:rsidRPr="004925AB">
              <w:rPr>
                <w:rFonts w:ascii="Arial" w:hAnsi="Arial" w:cs="Arial"/>
                <w:color w:val="000000" w:themeColor="text1"/>
                <w:sz w:val="20"/>
                <w:szCs w:val="20"/>
              </w:rPr>
              <w:fldChar w:fldCharType="begin">
                <w:ffData>
                  <w:name w:val="Text1"/>
                  <w:enabled/>
                  <w:calcOnExit w:val="0"/>
                  <w:textInput/>
                </w:ffData>
              </w:fldChar>
            </w:r>
            <w:r w:rsidR="00D459BA" w:rsidRPr="004925AB">
              <w:rPr>
                <w:rFonts w:ascii="Arial" w:hAnsi="Arial" w:cs="Arial"/>
                <w:color w:val="000000" w:themeColor="text1"/>
                <w:sz w:val="20"/>
                <w:szCs w:val="20"/>
              </w:rPr>
              <w:instrText xml:space="preserve"> FORMTEXT </w:instrText>
            </w:r>
            <w:r w:rsidRPr="004925AB">
              <w:rPr>
                <w:rFonts w:ascii="Arial" w:hAnsi="Arial" w:cs="Arial"/>
                <w:color w:val="000000" w:themeColor="text1"/>
                <w:sz w:val="20"/>
                <w:szCs w:val="20"/>
              </w:rPr>
            </w:r>
            <w:r w:rsidRPr="004925AB">
              <w:rPr>
                <w:rFonts w:ascii="Arial" w:hAnsi="Arial" w:cs="Arial"/>
                <w:color w:val="000000" w:themeColor="text1"/>
                <w:sz w:val="20"/>
                <w:szCs w:val="20"/>
              </w:rPr>
              <w:fldChar w:fldCharType="separate"/>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00D459BA" w:rsidRPr="004925AB">
              <w:rPr>
                <w:rFonts w:ascii="Arial" w:hAnsi="Arial" w:cs="Arial"/>
                <w:noProof/>
                <w:color w:val="000000" w:themeColor="text1"/>
                <w:sz w:val="20"/>
                <w:szCs w:val="20"/>
              </w:rPr>
              <w:t> </w:t>
            </w:r>
            <w:r w:rsidRPr="004925AB">
              <w:rPr>
                <w:rFonts w:ascii="Arial" w:hAnsi="Arial" w:cs="Arial"/>
                <w:color w:val="000000" w:themeColor="text1"/>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739" w:rsidRDefault="002B4739" w:rsidP="00721DB8">
      <w:pPr>
        <w:spacing w:after="0" w:line="240" w:lineRule="auto"/>
      </w:pPr>
      <w:r>
        <w:separator/>
      </w:r>
    </w:p>
  </w:endnote>
  <w:endnote w:type="continuationSeparator" w:id="0">
    <w:p w:rsidR="002B4739" w:rsidRDefault="002B4739" w:rsidP="00721D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739" w:rsidRDefault="002B4739" w:rsidP="00721DB8">
      <w:pPr>
        <w:spacing w:after="0" w:line="240" w:lineRule="auto"/>
      </w:pPr>
      <w:r>
        <w:separator/>
      </w:r>
    </w:p>
  </w:footnote>
  <w:footnote w:type="continuationSeparator" w:id="0">
    <w:p w:rsidR="002B4739" w:rsidRDefault="002B4739" w:rsidP="00721D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37A6F"/>
    <w:multiLevelType w:val="hybridMultilevel"/>
    <w:tmpl w:val="53729F2C"/>
    <w:lvl w:ilvl="0" w:tplc="DCB6DB16">
      <w:start w:val="1"/>
      <w:numFmt w:val="decimal"/>
      <w:lvlText w:val="%1."/>
      <w:lvlJc w:val="left"/>
      <w:pPr>
        <w:tabs>
          <w:tab w:val="num" w:pos="720"/>
        </w:tabs>
        <w:ind w:left="720" w:hanging="360"/>
      </w:pPr>
      <w:rPr>
        <w:rFonts w:cs="Times New Roman"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D459BA"/>
    <w:rsid w:val="002B4739"/>
    <w:rsid w:val="003413E5"/>
    <w:rsid w:val="00466BC2"/>
    <w:rsid w:val="00515F29"/>
    <w:rsid w:val="005243EA"/>
    <w:rsid w:val="00616401"/>
    <w:rsid w:val="00721DB8"/>
    <w:rsid w:val="00B85EAB"/>
    <w:rsid w:val="00D459BA"/>
    <w:rsid w:val="00DF12CE"/>
    <w:rsid w:val="00EE24C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9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459B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D459BA"/>
    <w:rPr>
      <w:rFonts w:cs="Times New Roman"/>
      <w:b/>
      <w:bCs/>
    </w:rPr>
  </w:style>
  <w:style w:type="paragraph" w:styleId="Header">
    <w:name w:val="header"/>
    <w:basedOn w:val="Normal"/>
    <w:link w:val="HeaderChar"/>
    <w:uiPriority w:val="99"/>
    <w:semiHidden/>
    <w:unhideWhenUsed/>
    <w:rsid w:val="00721DB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21DB8"/>
    <w:rPr>
      <w:rFonts w:ascii="Calibri" w:eastAsia="Calibri" w:hAnsi="Calibri" w:cs="Times New Roman"/>
    </w:rPr>
  </w:style>
  <w:style w:type="paragraph" w:styleId="Footer">
    <w:name w:val="footer"/>
    <w:basedOn w:val="Normal"/>
    <w:link w:val="FooterChar"/>
    <w:uiPriority w:val="99"/>
    <w:semiHidden/>
    <w:unhideWhenUsed/>
    <w:rsid w:val="00721DB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21DB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9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459B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D459BA"/>
    <w:rPr>
      <w:rFonts w:cs="Times New Roman"/>
      <w:b/>
      <w:bCs/>
    </w:rPr>
  </w:style>
  <w:style w:type="paragraph" w:styleId="Header">
    <w:name w:val="header"/>
    <w:basedOn w:val="Normal"/>
    <w:link w:val="HeaderChar"/>
    <w:uiPriority w:val="99"/>
    <w:semiHidden/>
    <w:unhideWhenUsed/>
    <w:rsid w:val="00721DB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21DB8"/>
    <w:rPr>
      <w:rFonts w:ascii="Calibri" w:eastAsia="Calibri" w:hAnsi="Calibri" w:cs="Times New Roman"/>
    </w:rPr>
  </w:style>
  <w:style w:type="paragraph" w:styleId="Footer">
    <w:name w:val="footer"/>
    <w:basedOn w:val="Normal"/>
    <w:link w:val="FooterChar"/>
    <w:uiPriority w:val="99"/>
    <w:semiHidden/>
    <w:unhideWhenUsed/>
    <w:rsid w:val="00721DB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21DB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5616</Characters>
  <Application>Microsoft Office Word</Application>
  <DocSecurity>0</DocSecurity>
  <Lines>46</Lines>
  <Paragraphs>13</Paragraphs>
  <ScaleCrop>false</ScaleCrop>
  <Company/>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2017-11-14T07:52:00Z</dcterms:created>
  <dcterms:modified xsi:type="dcterms:W3CDTF">2017-11-14T07:52:00Z</dcterms:modified>
</cp:coreProperties>
</file>